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445" w:rsidRDefault="00AB6445"/>
    <w:p w:rsidR="00263054" w:rsidRDefault="00263054">
      <w:r>
        <w:br w:type="column"/>
      </w:r>
    </w:p>
    <w:p w:rsidR="00BF5555" w:rsidRPr="00EC1D79" w:rsidRDefault="00BF5555" w:rsidP="00BF5555">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263054" w:rsidRPr="00EC1D79" w:rsidRDefault="002C1899" w:rsidP="00DD73FC">
      <w:pPr>
        <w:jc w:val="center"/>
        <w:rPr>
          <w:b/>
          <w:sz w:val="28"/>
          <w:u w:val="single"/>
        </w:rPr>
      </w:pPr>
      <w:r>
        <w:rPr>
          <w:b/>
          <w:sz w:val="28"/>
          <w:u w:val="single"/>
        </w:rPr>
        <w:t xml:space="preserve">Anejo Nº. </w:t>
      </w:r>
      <w:r w:rsidR="007170CB">
        <w:rPr>
          <w:b/>
          <w:sz w:val="28"/>
          <w:u w:val="single"/>
        </w:rPr>
        <w:t>1</w:t>
      </w:r>
      <w:r w:rsidR="00FA456B">
        <w:rPr>
          <w:b/>
          <w:sz w:val="28"/>
          <w:u w:val="single"/>
        </w:rPr>
        <w:t>1</w:t>
      </w:r>
      <w:r w:rsidR="00DD73FC" w:rsidRPr="00EC1D79">
        <w:rPr>
          <w:b/>
          <w:sz w:val="28"/>
          <w:u w:val="single"/>
        </w:rPr>
        <w:t xml:space="preserve"> </w:t>
      </w:r>
      <w:r w:rsidR="002D7964">
        <w:rPr>
          <w:b/>
          <w:sz w:val="28"/>
          <w:u w:val="single"/>
        </w:rPr>
        <w:t>–</w:t>
      </w:r>
      <w:r w:rsidR="00DD73FC" w:rsidRPr="00EC1D79">
        <w:rPr>
          <w:b/>
          <w:sz w:val="28"/>
          <w:u w:val="single"/>
        </w:rPr>
        <w:t xml:space="preserve"> </w:t>
      </w:r>
      <w:r w:rsidR="00FA456B">
        <w:rPr>
          <w:b/>
          <w:sz w:val="28"/>
          <w:u w:val="single"/>
        </w:rPr>
        <w:t>ESTUDIO AMBIENTAL Y MEDIDAS CORRECTORAS</w:t>
      </w:r>
    </w:p>
    <w:p w:rsidR="00DD73FC" w:rsidRDefault="00DD73FC"/>
    <w:p w:rsidR="00247A5D" w:rsidRDefault="005561F8">
      <w:pPr>
        <w:pStyle w:val="TDC1"/>
        <w:tabs>
          <w:tab w:val="right" w:leader="dot" w:pos="10000"/>
        </w:tabs>
        <w:rPr>
          <w:rFonts w:asciiTheme="minorHAnsi" w:eastAsiaTheme="minorEastAsia" w:hAnsiTheme="minorHAnsi"/>
          <w:b w:val="0"/>
          <w:smallCaps w:val="0"/>
          <w:noProof/>
          <w:sz w:val="22"/>
          <w:lang w:eastAsia="es-ES"/>
        </w:rPr>
      </w:pPr>
      <w:r>
        <w:fldChar w:fldCharType="begin"/>
      </w:r>
      <w:r>
        <w:instrText xml:space="preserve"> TOC \h \z \t "__TÍTULO_01__;1;__TÍTULO_02__;2;__TÍTULO_3__;3" </w:instrText>
      </w:r>
      <w:r>
        <w:fldChar w:fldCharType="separate"/>
      </w:r>
      <w:hyperlink w:anchor="_Toc474491815" w:history="1">
        <w:r w:rsidR="00247A5D" w:rsidRPr="003B6829">
          <w:rPr>
            <w:rStyle w:val="Hipervnculo"/>
            <w:noProof/>
          </w:rPr>
          <w:t>1.</w:t>
        </w:r>
        <w:r w:rsidR="00247A5D">
          <w:rPr>
            <w:rFonts w:asciiTheme="minorHAnsi" w:eastAsiaTheme="minorEastAsia" w:hAnsiTheme="minorHAnsi"/>
            <w:b w:val="0"/>
            <w:smallCaps w:val="0"/>
            <w:noProof/>
            <w:sz w:val="22"/>
            <w:lang w:eastAsia="es-ES"/>
          </w:rPr>
          <w:tab/>
        </w:r>
        <w:r w:rsidR="00247A5D" w:rsidRPr="003B6829">
          <w:rPr>
            <w:rStyle w:val="Hipervnculo"/>
            <w:noProof/>
          </w:rPr>
          <w:t>Introducción</w:t>
        </w:r>
        <w:r w:rsidR="00247A5D">
          <w:rPr>
            <w:noProof/>
            <w:webHidden/>
          </w:rPr>
          <w:tab/>
        </w:r>
        <w:r w:rsidR="00247A5D">
          <w:rPr>
            <w:noProof/>
            <w:webHidden/>
          </w:rPr>
          <w:fldChar w:fldCharType="begin"/>
        </w:r>
        <w:r w:rsidR="00247A5D">
          <w:rPr>
            <w:noProof/>
            <w:webHidden/>
          </w:rPr>
          <w:instrText xml:space="preserve"> PAGEREF _Toc474491815 \h </w:instrText>
        </w:r>
        <w:r w:rsidR="00247A5D">
          <w:rPr>
            <w:noProof/>
            <w:webHidden/>
          </w:rPr>
        </w:r>
        <w:r w:rsidR="00247A5D">
          <w:rPr>
            <w:noProof/>
            <w:webHidden/>
          </w:rPr>
          <w:fldChar w:fldCharType="separate"/>
        </w:r>
        <w:r w:rsidR="00EC651F">
          <w:rPr>
            <w:noProof/>
            <w:webHidden/>
          </w:rPr>
          <w:t>2</w:t>
        </w:r>
        <w:r w:rsidR="00247A5D">
          <w:rPr>
            <w:noProof/>
            <w:webHidden/>
          </w:rPr>
          <w:fldChar w:fldCharType="end"/>
        </w:r>
      </w:hyperlink>
    </w:p>
    <w:p w:rsidR="00247A5D" w:rsidRDefault="00247A5D">
      <w:pPr>
        <w:pStyle w:val="TDC1"/>
        <w:tabs>
          <w:tab w:val="right" w:leader="dot" w:pos="10000"/>
        </w:tabs>
        <w:rPr>
          <w:rFonts w:asciiTheme="minorHAnsi" w:eastAsiaTheme="minorEastAsia" w:hAnsiTheme="minorHAnsi"/>
          <w:b w:val="0"/>
          <w:smallCaps w:val="0"/>
          <w:noProof/>
          <w:sz w:val="22"/>
          <w:lang w:eastAsia="es-ES"/>
        </w:rPr>
      </w:pPr>
      <w:hyperlink w:anchor="_Toc474491816" w:history="1">
        <w:r w:rsidRPr="003B6829">
          <w:rPr>
            <w:rStyle w:val="Hipervnculo"/>
            <w:noProof/>
          </w:rPr>
          <w:t>2.</w:t>
        </w:r>
        <w:r>
          <w:rPr>
            <w:rFonts w:asciiTheme="minorHAnsi" w:eastAsiaTheme="minorEastAsia" w:hAnsiTheme="minorHAnsi"/>
            <w:b w:val="0"/>
            <w:smallCaps w:val="0"/>
            <w:noProof/>
            <w:sz w:val="22"/>
            <w:lang w:eastAsia="es-ES"/>
          </w:rPr>
          <w:tab/>
        </w:r>
        <w:r w:rsidRPr="003B6829">
          <w:rPr>
            <w:rStyle w:val="Hipervnculo"/>
            <w:noProof/>
          </w:rPr>
          <w:t>Cumplimiento de los objetivos de protección ambiental</w:t>
        </w:r>
        <w:r>
          <w:rPr>
            <w:noProof/>
            <w:webHidden/>
          </w:rPr>
          <w:tab/>
        </w:r>
        <w:r>
          <w:rPr>
            <w:noProof/>
            <w:webHidden/>
          </w:rPr>
          <w:fldChar w:fldCharType="begin"/>
        </w:r>
        <w:r>
          <w:rPr>
            <w:noProof/>
            <w:webHidden/>
          </w:rPr>
          <w:instrText xml:space="preserve"> PAGEREF _Toc474491816 \h </w:instrText>
        </w:r>
        <w:r>
          <w:rPr>
            <w:noProof/>
            <w:webHidden/>
          </w:rPr>
        </w:r>
        <w:r>
          <w:rPr>
            <w:noProof/>
            <w:webHidden/>
          </w:rPr>
          <w:fldChar w:fldCharType="separate"/>
        </w:r>
        <w:r w:rsidR="00EC651F">
          <w:rPr>
            <w:noProof/>
            <w:webHidden/>
          </w:rPr>
          <w:t>2</w:t>
        </w:r>
        <w:r>
          <w:rPr>
            <w:noProof/>
            <w:webHidden/>
          </w:rPr>
          <w:fldChar w:fldCharType="end"/>
        </w:r>
      </w:hyperlink>
    </w:p>
    <w:p w:rsidR="00247A5D" w:rsidRDefault="00247A5D">
      <w:pPr>
        <w:pStyle w:val="TDC2"/>
        <w:tabs>
          <w:tab w:val="right" w:leader="dot" w:pos="10000"/>
        </w:tabs>
        <w:rPr>
          <w:rFonts w:asciiTheme="minorHAnsi" w:eastAsiaTheme="minorEastAsia" w:hAnsiTheme="minorHAnsi"/>
          <w:b w:val="0"/>
          <w:noProof/>
          <w:lang w:eastAsia="es-ES"/>
        </w:rPr>
      </w:pPr>
      <w:hyperlink w:anchor="_Toc474491817" w:history="1">
        <w:r w:rsidRPr="003B6829">
          <w:rPr>
            <w:rStyle w:val="Hipervnculo"/>
            <w:noProof/>
          </w:rPr>
          <w:t>2.1.</w:t>
        </w:r>
        <w:r>
          <w:rPr>
            <w:rFonts w:asciiTheme="minorHAnsi" w:eastAsiaTheme="minorEastAsia" w:hAnsiTheme="minorHAnsi"/>
            <w:b w:val="0"/>
            <w:noProof/>
            <w:lang w:eastAsia="es-ES"/>
          </w:rPr>
          <w:tab/>
        </w:r>
        <w:r w:rsidRPr="003B6829">
          <w:rPr>
            <w:rStyle w:val="Hipervnculo"/>
            <w:noProof/>
          </w:rPr>
          <w:t>Mantenimiento de los recursos naturales no renovables</w:t>
        </w:r>
        <w:r>
          <w:rPr>
            <w:noProof/>
            <w:webHidden/>
          </w:rPr>
          <w:tab/>
        </w:r>
        <w:r>
          <w:rPr>
            <w:noProof/>
            <w:webHidden/>
          </w:rPr>
          <w:fldChar w:fldCharType="begin"/>
        </w:r>
        <w:r>
          <w:rPr>
            <w:noProof/>
            <w:webHidden/>
          </w:rPr>
          <w:instrText xml:space="preserve"> PAGEREF _Toc474491817 \h </w:instrText>
        </w:r>
        <w:r>
          <w:rPr>
            <w:noProof/>
            <w:webHidden/>
          </w:rPr>
        </w:r>
        <w:r>
          <w:rPr>
            <w:noProof/>
            <w:webHidden/>
          </w:rPr>
          <w:fldChar w:fldCharType="separate"/>
        </w:r>
        <w:r w:rsidR="00EC651F">
          <w:rPr>
            <w:noProof/>
            <w:webHidden/>
          </w:rPr>
          <w:t>2</w:t>
        </w:r>
        <w:r>
          <w:rPr>
            <w:noProof/>
            <w:webHidden/>
          </w:rPr>
          <w:fldChar w:fldCharType="end"/>
        </w:r>
      </w:hyperlink>
    </w:p>
    <w:p w:rsidR="00247A5D" w:rsidRDefault="00247A5D">
      <w:pPr>
        <w:pStyle w:val="TDC2"/>
        <w:tabs>
          <w:tab w:val="right" w:leader="dot" w:pos="10000"/>
        </w:tabs>
        <w:rPr>
          <w:rFonts w:asciiTheme="minorHAnsi" w:eastAsiaTheme="minorEastAsia" w:hAnsiTheme="minorHAnsi"/>
          <w:b w:val="0"/>
          <w:noProof/>
          <w:lang w:eastAsia="es-ES"/>
        </w:rPr>
      </w:pPr>
      <w:hyperlink w:anchor="_Toc474491818" w:history="1">
        <w:r w:rsidRPr="003B6829">
          <w:rPr>
            <w:rStyle w:val="Hipervnculo"/>
            <w:noProof/>
          </w:rPr>
          <w:t>2.2.</w:t>
        </w:r>
        <w:r>
          <w:rPr>
            <w:rFonts w:asciiTheme="minorHAnsi" w:eastAsiaTheme="minorEastAsia" w:hAnsiTheme="minorHAnsi"/>
            <w:b w:val="0"/>
            <w:noProof/>
            <w:lang w:eastAsia="es-ES"/>
          </w:rPr>
          <w:tab/>
        </w:r>
        <w:r w:rsidRPr="003B6829">
          <w:rPr>
            <w:rStyle w:val="Hipervnculo"/>
            <w:noProof/>
          </w:rPr>
          <w:t>Mantenimiento y mejora de los recursos naturales</w:t>
        </w:r>
        <w:r>
          <w:rPr>
            <w:noProof/>
            <w:webHidden/>
          </w:rPr>
          <w:tab/>
        </w:r>
        <w:r>
          <w:rPr>
            <w:noProof/>
            <w:webHidden/>
          </w:rPr>
          <w:fldChar w:fldCharType="begin"/>
        </w:r>
        <w:r>
          <w:rPr>
            <w:noProof/>
            <w:webHidden/>
          </w:rPr>
          <w:instrText xml:space="preserve"> PAGEREF _Toc474491818 \h </w:instrText>
        </w:r>
        <w:r>
          <w:rPr>
            <w:noProof/>
            <w:webHidden/>
          </w:rPr>
        </w:r>
        <w:r>
          <w:rPr>
            <w:noProof/>
            <w:webHidden/>
          </w:rPr>
          <w:fldChar w:fldCharType="separate"/>
        </w:r>
        <w:r w:rsidR="00EC651F">
          <w:rPr>
            <w:noProof/>
            <w:webHidden/>
          </w:rPr>
          <w:t>2</w:t>
        </w:r>
        <w:r>
          <w:rPr>
            <w:noProof/>
            <w:webHidden/>
          </w:rPr>
          <w:fldChar w:fldCharType="end"/>
        </w:r>
      </w:hyperlink>
    </w:p>
    <w:p w:rsidR="00247A5D" w:rsidRDefault="00247A5D">
      <w:pPr>
        <w:pStyle w:val="TDC1"/>
        <w:tabs>
          <w:tab w:val="right" w:leader="dot" w:pos="10000"/>
        </w:tabs>
        <w:rPr>
          <w:rFonts w:asciiTheme="minorHAnsi" w:eastAsiaTheme="minorEastAsia" w:hAnsiTheme="minorHAnsi"/>
          <w:b w:val="0"/>
          <w:smallCaps w:val="0"/>
          <w:noProof/>
          <w:sz w:val="22"/>
          <w:lang w:eastAsia="es-ES"/>
        </w:rPr>
      </w:pPr>
      <w:hyperlink w:anchor="_Toc474491819" w:history="1">
        <w:r w:rsidRPr="003B6829">
          <w:rPr>
            <w:rStyle w:val="Hipervnculo"/>
            <w:noProof/>
          </w:rPr>
          <w:t>3.</w:t>
        </w:r>
        <w:r>
          <w:rPr>
            <w:rFonts w:asciiTheme="minorHAnsi" w:eastAsiaTheme="minorEastAsia" w:hAnsiTheme="minorHAnsi"/>
            <w:b w:val="0"/>
            <w:smallCaps w:val="0"/>
            <w:noProof/>
            <w:sz w:val="22"/>
            <w:lang w:eastAsia="es-ES"/>
          </w:rPr>
          <w:tab/>
        </w:r>
        <w:r w:rsidRPr="003B6829">
          <w:rPr>
            <w:rStyle w:val="Hipervnculo"/>
            <w:noProof/>
          </w:rPr>
          <w:t>Justificación de la alternativa seleccionada</w:t>
        </w:r>
        <w:r>
          <w:rPr>
            <w:noProof/>
            <w:webHidden/>
          </w:rPr>
          <w:tab/>
        </w:r>
        <w:r>
          <w:rPr>
            <w:noProof/>
            <w:webHidden/>
          </w:rPr>
          <w:fldChar w:fldCharType="begin"/>
        </w:r>
        <w:r>
          <w:rPr>
            <w:noProof/>
            <w:webHidden/>
          </w:rPr>
          <w:instrText xml:space="preserve"> PAGEREF _Toc474491819 \h </w:instrText>
        </w:r>
        <w:r>
          <w:rPr>
            <w:noProof/>
            <w:webHidden/>
          </w:rPr>
        </w:r>
        <w:r>
          <w:rPr>
            <w:noProof/>
            <w:webHidden/>
          </w:rPr>
          <w:fldChar w:fldCharType="separate"/>
        </w:r>
        <w:r w:rsidR="00EC651F">
          <w:rPr>
            <w:noProof/>
            <w:webHidden/>
          </w:rPr>
          <w:t>2</w:t>
        </w:r>
        <w:r>
          <w:rPr>
            <w:noProof/>
            <w:webHidden/>
          </w:rPr>
          <w:fldChar w:fldCharType="end"/>
        </w:r>
      </w:hyperlink>
    </w:p>
    <w:p w:rsidR="00247A5D" w:rsidRDefault="00247A5D">
      <w:pPr>
        <w:pStyle w:val="TDC1"/>
        <w:tabs>
          <w:tab w:val="right" w:leader="dot" w:pos="10000"/>
        </w:tabs>
        <w:rPr>
          <w:rFonts w:asciiTheme="minorHAnsi" w:eastAsiaTheme="minorEastAsia" w:hAnsiTheme="minorHAnsi"/>
          <w:b w:val="0"/>
          <w:smallCaps w:val="0"/>
          <w:noProof/>
          <w:sz w:val="22"/>
          <w:lang w:eastAsia="es-ES"/>
        </w:rPr>
      </w:pPr>
      <w:hyperlink w:anchor="_Toc474491820" w:history="1">
        <w:r w:rsidRPr="003B6829">
          <w:rPr>
            <w:rStyle w:val="Hipervnculo"/>
            <w:noProof/>
          </w:rPr>
          <w:t>4.</w:t>
        </w:r>
        <w:r>
          <w:rPr>
            <w:rFonts w:asciiTheme="minorHAnsi" w:eastAsiaTheme="minorEastAsia" w:hAnsiTheme="minorHAnsi"/>
            <w:b w:val="0"/>
            <w:smallCaps w:val="0"/>
            <w:noProof/>
            <w:sz w:val="22"/>
            <w:lang w:eastAsia="es-ES"/>
          </w:rPr>
          <w:tab/>
        </w:r>
        <w:r w:rsidRPr="003B6829">
          <w:rPr>
            <w:rStyle w:val="Hipervnculo"/>
            <w:noProof/>
          </w:rPr>
          <w:t>Impactos ambientales relacionados con las obras</w:t>
        </w:r>
        <w:r>
          <w:rPr>
            <w:noProof/>
            <w:webHidden/>
          </w:rPr>
          <w:tab/>
        </w:r>
        <w:r>
          <w:rPr>
            <w:noProof/>
            <w:webHidden/>
          </w:rPr>
          <w:fldChar w:fldCharType="begin"/>
        </w:r>
        <w:r>
          <w:rPr>
            <w:noProof/>
            <w:webHidden/>
          </w:rPr>
          <w:instrText xml:space="preserve"> PAGEREF _Toc474491820 \h </w:instrText>
        </w:r>
        <w:r>
          <w:rPr>
            <w:noProof/>
            <w:webHidden/>
          </w:rPr>
        </w:r>
        <w:r>
          <w:rPr>
            <w:noProof/>
            <w:webHidden/>
          </w:rPr>
          <w:fldChar w:fldCharType="separate"/>
        </w:r>
        <w:r w:rsidR="00EC651F">
          <w:rPr>
            <w:noProof/>
            <w:webHidden/>
          </w:rPr>
          <w:t>2</w:t>
        </w:r>
        <w:r>
          <w:rPr>
            <w:noProof/>
            <w:webHidden/>
          </w:rPr>
          <w:fldChar w:fldCharType="end"/>
        </w:r>
      </w:hyperlink>
    </w:p>
    <w:p w:rsidR="00247A5D" w:rsidRDefault="00247A5D">
      <w:pPr>
        <w:pStyle w:val="TDC1"/>
        <w:tabs>
          <w:tab w:val="right" w:leader="dot" w:pos="10000"/>
        </w:tabs>
        <w:rPr>
          <w:rFonts w:asciiTheme="minorHAnsi" w:eastAsiaTheme="minorEastAsia" w:hAnsiTheme="minorHAnsi"/>
          <w:b w:val="0"/>
          <w:smallCaps w:val="0"/>
          <w:noProof/>
          <w:sz w:val="22"/>
          <w:lang w:eastAsia="es-ES"/>
        </w:rPr>
      </w:pPr>
      <w:hyperlink w:anchor="_Toc474491821" w:history="1">
        <w:r w:rsidRPr="003B6829">
          <w:rPr>
            <w:rStyle w:val="Hipervnculo"/>
            <w:noProof/>
          </w:rPr>
          <w:t>5.</w:t>
        </w:r>
        <w:r>
          <w:rPr>
            <w:rFonts w:asciiTheme="minorHAnsi" w:eastAsiaTheme="minorEastAsia" w:hAnsiTheme="minorHAnsi"/>
            <w:b w:val="0"/>
            <w:smallCaps w:val="0"/>
            <w:noProof/>
            <w:sz w:val="22"/>
            <w:lang w:eastAsia="es-ES"/>
          </w:rPr>
          <w:tab/>
        </w:r>
        <w:r w:rsidRPr="003B6829">
          <w:rPr>
            <w:rStyle w:val="Hipervnculo"/>
            <w:noProof/>
          </w:rPr>
          <w:t>Medidas preventivas y correctoras a tener en cuenta</w:t>
        </w:r>
        <w:r>
          <w:rPr>
            <w:noProof/>
            <w:webHidden/>
          </w:rPr>
          <w:tab/>
        </w:r>
        <w:r>
          <w:rPr>
            <w:noProof/>
            <w:webHidden/>
          </w:rPr>
          <w:fldChar w:fldCharType="begin"/>
        </w:r>
        <w:r>
          <w:rPr>
            <w:noProof/>
            <w:webHidden/>
          </w:rPr>
          <w:instrText xml:space="preserve"> PAGEREF _Toc474491821 \h </w:instrText>
        </w:r>
        <w:r>
          <w:rPr>
            <w:noProof/>
            <w:webHidden/>
          </w:rPr>
        </w:r>
        <w:r>
          <w:rPr>
            <w:noProof/>
            <w:webHidden/>
          </w:rPr>
          <w:fldChar w:fldCharType="separate"/>
        </w:r>
        <w:r w:rsidR="00EC651F">
          <w:rPr>
            <w:noProof/>
            <w:webHidden/>
          </w:rPr>
          <w:t>3</w:t>
        </w:r>
        <w:r>
          <w:rPr>
            <w:noProof/>
            <w:webHidden/>
          </w:rPr>
          <w:fldChar w:fldCharType="end"/>
        </w:r>
      </w:hyperlink>
    </w:p>
    <w:p w:rsidR="00247A5D" w:rsidRDefault="00247A5D">
      <w:pPr>
        <w:pStyle w:val="TDC1"/>
        <w:tabs>
          <w:tab w:val="right" w:leader="dot" w:pos="10000"/>
        </w:tabs>
        <w:rPr>
          <w:rFonts w:asciiTheme="minorHAnsi" w:eastAsiaTheme="minorEastAsia" w:hAnsiTheme="minorHAnsi"/>
          <w:b w:val="0"/>
          <w:smallCaps w:val="0"/>
          <w:noProof/>
          <w:sz w:val="22"/>
          <w:lang w:eastAsia="es-ES"/>
        </w:rPr>
      </w:pPr>
      <w:hyperlink w:anchor="_Toc474491822" w:history="1">
        <w:r w:rsidRPr="003B6829">
          <w:rPr>
            <w:rStyle w:val="Hipervnculo"/>
            <w:noProof/>
          </w:rPr>
          <w:t>6.</w:t>
        </w:r>
        <w:r>
          <w:rPr>
            <w:rFonts w:asciiTheme="minorHAnsi" w:eastAsiaTheme="minorEastAsia" w:hAnsiTheme="minorHAnsi"/>
            <w:b w:val="0"/>
            <w:smallCaps w:val="0"/>
            <w:noProof/>
            <w:sz w:val="22"/>
            <w:lang w:eastAsia="es-ES"/>
          </w:rPr>
          <w:tab/>
        </w:r>
        <w:r w:rsidRPr="003B6829">
          <w:rPr>
            <w:rStyle w:val="Hipervnculo"/>
            <w:noProof/>
          </w:rPr>
          <w:t>Costes medioambientales</w:t>
        </w:r>
        <w:r>
          <w:rPr>
            <w:noProof/>
            <w:webHidden/>
          </w:rPr>
          <w:tab/>
        </w:r>
        <w:r>
          <w:rPr>
            <w:noProof/>
            <w:webHidden/>
          </w:rPr>
          <w:fldChar w:fldCharType="begin"/>
        </w:r>
        <w:r>
          <w:rPr>
            <w:noProof/>
            <w:webHidden/>
          </w:rPr>
          <w:instrText xml:space="preserve"> PAGEREF _Toc474491822 \h </w:instrText>
        </w:r>
        <w:r>
          <w:rPr>
            <w:noProof/>
            <w:webHidden/>
          </w:rPr>
        </w:r>
        <w:r>
          <w:rPr>
            <w:noProof/>
            <w:webHidden/>
          </w:rPr>
          <w:fldChar w:fldCharType="separate"/>
        </w:r>
        <w:r w:rsidR="00EC651F">
          <w:rPr>
            <w:noProof/>
            <w:webHidden/>
          </w:rPr>
          <w:t>3</w:t>
        </w:r>
        <w:r>
          <w:rPr>
            <w:noProof/>
            <w:webHidden/>
          </w:rPr>
          <w:fldChar w:fldCharType="end"/>
        </w:r>
      </w:hyperlink>
    </w:p>
    <w:p w:rsidR="00247A5D" w:rsidRDefault="00247A5D">
      <w:pPr>
        <w:pStyle w:val="TDC1"/>
        <w:tabs>
          <w:tab w:val="right" w:leader="dot" w:pos="10000"/>
        </w:tabs>
        <w:rPr>
          <w:rFonts w:asciiTheme="minorHAnsi" w:eastAsiaTheme="minorEastAsia" w:hAnsiTheme="minorHAnsi"/>
          <w:b w:val="0"/>
          <w:smallCaps w:val="0"/>
          <w:noProof/>
          <w:sz w:val="22"/>
          <w:lang w:eastAsia="es-ES"/>
        </w:rPr>
      </w:pPr>
      <w:hyperlink w:anchor="_Toc474491823" w:history="1">
        <w:r w:rsidRPr="003B6829">
          <w:rPr>
            <w:rStyle w:val="Hipervnculo"/>
            <w:noProof/>
          </w:rPr>
          <w:t>7.</w:t>
        </w:r>
        <w:r>
          <w:rPr>
            <w:rFonts w:asciiTheme="minorHAnsi" w:eastAsiaTheme="minorEastAsia" w:hAnsiTheme="minorHAnsi"/>
            <w:b w:val="0"/>
            <w:smallCaps w:val="0"/>
            <w:noProof/>
            <w:sz w:val="22"/>
            <w:lang w:eastAsia="es-ES"/>
          </w:rPr>
          <w:tab/>
        </w:r>
        <w:r w:rsidRPr="003B6829">
          <w:rPr>
            <w:rStyle w:val="Hipervnculo"/>
            <w:noProof/>
          </w:rPr>
          <w:t>Conclusión</w:t>
        </w:r>
        <w:r>
          <w:rPr>
            <w:noProof/>
            <w:webHidden/>
          </w:rPr>
          <w:tab/>
        </w:r>
        <w:r>
          <w:rPr>
            <w:noProof/>
            <w:webHidden/>
          </w:rPr>
          <w:fldChar w:fldCharType="begin"/>
        </w:r>
        <w:r>
          <w:rPr>
            <w:noProof/>
            <w:webHidden/>
          </w:rPr>
          <w:instrText xml:space="preserve"> PAGEREF _Toc474491823 \h </w:instrText>
        </w:r>
        <w:r>
          <w:rPr>
            <w:noProof/>
            <w:webHidden/>
          </w:rPr>
        </w:r>
        <w:r>
          <w:rPr>
            <w:noProof/>
            <w:webHidden/>
          </w:rPr>
          <w:fldChar w:fldCharType="separate"/>
        </w:r>
        <w:r w:rsidR="00EC651F">
          <w:rPr>
            <w:noProof/>
            <w:webHidden/>
          </w:rPr>
          <w:t>3</w:t>
        </w:r>
        <w:r>
          <w:rPr>
            <w:noProof/>
            <w:webHidden/>
          </w:rPr>
          <w:fldChar w:fldCharType="end"/>
        </w:r>
      </w:hyperlink>
    </w:p>
    <w:p w:rsidR="00DD73FC" w:rsidRDefault="005561F8">
      <w:r>
        <w:fldChar w:fldCharType="end"/>
      </w:r>
    </w:p>
    <w:p w:rsidR="00DD73FC" w:rsidRDefault="00DD73FC"/>
    <w:p w:rsidR="00263054" w:rsidRDefault="00263054">
      <w:pPr>
        <w:sectPr w:rsidR="00263054" w:rsidSect="00EC1D79">
          <w:headerReference w:type="default" r:id="rId7"/>
          <w:footerReference w:type="default" r:id="rId8"/>
          <w:pgSz w:w="23814" w:h="16840" w:orient="landscape" w:code="8"/>
          <w:pgMar w:top="1701" w:right="1134" w:bottom="1134" w:left="1701" w:header="709" w:footer="709" w:gutter="0"/>
          <w:cols w:num="2" w:space="958"/>
          <w:docGrid w:linePitch="360"/>
        </w:sectPr>
      </w:pPr>
      <w:bookmarkStart w:id="0" w:name="_GoBack"/>
      <w:bookmarkEnd w:id="0"/>
    </w:p>
    <w:p w:rsidR="00263054" w:rsidRDefault="00263054"/>
    <w:p w:rsidR="00DD73FC" w:rsidRDefault="00263054" w:rsidP="00DD73FC">
      <w:r>
        <w:br w:type="column"/>
      </w:r>
    </w:p>
    <w:p w:rsidR="00DD73FC" w:rsidRPr="00EC1D79" w:rsidRDefault="00DD73FC" w:rsidP="00DD73FC">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DD73FC" w:rsidRPr="00EC1D79" w:rsidRDefault="00FA456B" w:rsidP="00DD73FC">
      <w:pPr>
        <w:jc w:val="center"/>
        <w:rPr>
          <w:b/>
          <w:sz w:val="28"/>
          <w:u w:val="single"/>
        </w:rPr>
      </w:pPr>
      <w:r w:rsidRPr="00FA456B">
        <w:rPr>
          <w:b/>
          <w:sz w:val="28"/>
          <w:u w:val="single"/>
        </w:rPr>
        <w:t>Anejo Nº. 11 – ESTUDIO AMBIENTAL Y MEDIDAS CORRECTORAS</w:t>
      </w:r>
    </w:p>
    <w:p w:rsidR="00DD73FC" w:rsidRDefault="00DD73FC" w:rsidP="00DD73FC"/>
    <w:p w:rsidR="006513F0" w:rsidRDefault="006513F0" w:rsidP="008E210E">
      <w:pPr>
        <w:pStyle w:val="TTULO01"/>
      </w:pPr>
      <w:bookmarkStart w:id="1" w:name="_Toc474491815"/>
      <w:r>
        <w:t>1.</w:t>
      </w:r>
      <w:r>
        <w:tab/>
        <w:t>I</w:t>
      </w:r>
      <w:r w:rsidR="008E210E">
        <w:t>ntroducción</w:t>
      </w:r>
      <w:bookmarkEnd w:id="1"/>
    </w:p>
    <w:p w:rsidR="006513F0" w:rsidRDefault="006513F0" w:rsidP="006513F0">
      <w:r>
        <w:t>El presente Anejo se redacta con el fin de dar justificación a la Sostenibilidad ambiental del proyecto redactado.</w:t>
      </w:r>
    </w:p>
    <w:p w:rsidR="006513F0" w:rsidRDefault="006513F0" w:rsidP="006513F0">
      <w:r>
        <w:t xml:space="preserve">El objetivo de la actividad es únicamente la mejora de los accesos </w:t>
      </w:r>
      <w:r w:rsidR="008E210E">
        <w:t>a la Escuela Superior de Ingeniería de la Universidad de Cádiz con el apeadero Las Aletas, mediante una pasarela sobre la CA-32</w:t>
      </w:r>
      <w:r>
        <w:t>.</w:t>
      </w:r>
    </w:p>
    <w:p w:rsidR="008E210E" w:rsidRDefault="008E210E" w:rsidP="006513F0"/>
    <w:p w:rsidR="006513F0" w:rsidRDefault="006513F0" w:rsidP="008E210E">
      <w:pPr>
        <w:pStyle w:val="TTULO01"/>
      </w:pPr>
      <w:bookmarkStart w:id="2" w:name="_Toc474491816"/>
      <w:r>
        <w:t>2.</w:t>
      </w:r>
      <w:r>
        <w:tab/>
        <w:t>C</w:t>
      </w:r>
      <w:r w:rsidR="008E210E">
        <w:t>umplimiento de los objetivos de protección ambiental</w:t>
      </w:r>
      <w:bookmarkEnd w:id="2"/>
    </w:p>
    <w:p w:rsidR="006513F0" w:rsidRDefault="006513F0" w:rsidP="008E210E">
      <w:pPr>
        <w:pStyle w:val="TTULO02"/>
      </w:pPr>
      <w:bookmarkStart w:id="3" w:name="_Toc474491817"/>
      <w:r>
        <w:t>2.1</w:t>
      </w:r>
      <w:r w:rsidR="008E210E">
        <w:t>.</w:t>
      </w:r>
      <w:r>
        <w:tab/>
        <w:t>M</w:t>
      </w:r>
      <w:r w:rsidR="008E210E">
        <w:t>antenimiento de los recursos naturales no renovables</w:t>
      </w:r>
      <w:bookmarkEnd w:id="3"/>
    </w:p>
    <w:p w:rsidR="006513F0" w:rsidRDefault="008E210E" w:rsidP="006513F0">
      <w:r>
        <w:t>Toda la actuación se realiza elevada al terreno natural, salvo la mejora del camino existente mediante zahorra artificial</w:t>
      </w:r>
      <w:r w:rsidR="006513F0">
        <w:t>.</w:t>
      </w:r>
    </w:p>
    <w:p w:rsidR="008E210E" w:rsidRDefault="008E210E" w:rsidP="006513F0"/>
    <w:p w:rsidR="006513F0" w:rsidRDefault="006513F0" w:rsidP="008E210E">
      <w:pPr>
        <w:pStyle w:val="TTULO02"/>
      </w:pPr>
      <w:bookmarkStart w:id="4" w:name="_Toc474491818"/>
      <w:r>
        <w:t>2.2</w:t>
      </w:r>
      <w:r w:rsidR="008E210E">
        <w:t>.</w:t>
      </w:r>
      <w:r>
        <w:tab/>
        <w:t>M</w:t>
      </w:r>
      <w:r w:rsidR="008E210E">
        <w:t>antenimiento y mejora de los recursos naturales</w:t>
      </w:r>
      <w:bookmarkEnd w:id="4"/>
    </w:p>
    <w:p w:rsidR="006513F0" w:rsidRDefault="008E210E" w:rsidP="006513F0">
      <w:r>
        <w:t xml:space="preserve">Con la actuación que nos atañe, </w:t>
      </w:r>
      <w:r w:rsidR="006513F0">
        <w:t>garantizamos la conservación de los valores naturales.</w:t>
      </w:r>
    </w:p>
    <w:p w:rsidR="008E210E" w:rsidRDefault="008E210E" w:rsidP="006513F0"/>
    <w:p w:rsidR="006513F0" w:rsidRDefault="006513F0" w:rsidP="008E210E">
      <w:pPr>
        <w:pStyle w:val="TTULO01"/>
      </w:pPr>
      <w:bookmarkStart w:id="5" w:name="_Toc474491819"/>
      <w:r>
        <w:t>3.</w:t>
      </w:r>
      <w:r>
        <w:tab/>
        <w:t>J</w:t>
      </w:r>
      <w:r w:rsidR="008E210E">
        <w:t>ustificación de la alternativa seleccionada</w:t>
      </w:r>
      <w:bookmarkEnd w:id="5"/>
    </w:p>
    <w:p w:rsidR="006513F0" w:rsidRDefault="006513F0" w:rsidP="006513F0">
      <w:r>
        <w:t>Se pretende la</w:t>
      </w:r>
      <w:r w:rsidR="008E210E">
        <w:t xml:space="preserve"> mejora del acceso entre</w:t>
      </w:r>
      <w:r>
        <w:t xml:space="preserve"> </w:t>
      </w:r>
      <w:r w:rsidR="008E210E">
        <w:t>la Escuela Superior de Ingeniería de la Universidad de Cádiz con el apeadero Las Aletas, mediante una pasarela sobre la CA-32</w:t>
      </w:r>
      <w:r w:rsidR="008E210E">
        <w:t>, con las siguientes medidas:</w:t>
      </w:r>
    </w:p>
    <w:p w:rsidR="006513F0" w:rsidRDefault="008E210E" w:rsidP="008E210E">
      <w:pPr>
        <w:ind w:left="907" w:hanging="340"/>
      </w:pPr>
      <w:r>
        <w:sym w:font="Wingdings" w:char="F0A7"/>
      </w:r>
      <w:r w:rsidR="006513F0">
        <w:tab/>
      </w:r>
      <w:r>
        <w:t xml:space="preserve">Estructuras elevadas sobre el terreno natura, siendo la parte que entra dentro del Parque Natural de Los </w:t>
      </w:r>
      <w:proofErr w:type="spellStart"/>
      <w:r>
        <w:t>Toruños</w:t>
      </w:r>
      <w:proofErr w:type="spellEnd"/>
      <w:r>
        <w:t>, mediante una pasarela de madera, según indicaciones del Parque</w:t>
      </w:r>
      <w:r w:rsidR="006513F0">
        <w:t>.</w:t>
      </w:r>
    </w:p>
    <w:p w:rsidR="006513F0" w:rsidRDefault="008E210E" w:rsidP="008E210E">
      <w:pPr>
        <w:ind w:left="907" w:hanging="340"/>
      </w:pPr>
      <w:r>
        <w:sym w:font="Wingdings" w:char="F0A7"/>
      </w:r>
      <w:r>
        <w:tab/>
        <w:t>Iluminación ambiental de señalización del camino, atendiendo a las indicaciones del Parque.</w:t>
      </w:r>
    </w:p>
    <w:p w:rsidR="006513F0" w:rsidRDefault="006513F0" w:rsidP="006513F0"/>
    <w:p w:rsidR="006513F0" w:rsidRDefault="006513F0" w:rsidP="008E210E">
      <w:pPr>
        <w:pStyle w:val="TTULO01"/>
      </w:pPr>
      <w:bookmarkStart w:id="6" w:name="_Toc474491820"/>
      <w:r>
        <w:t>4.</w:t>
      </w:r>
      <w:r>
        <w:tab/>
        <w:t>I</w:t>
      </w:r>
      <w:r w:rsidR="008E210E">
        <w:t>mpactos ambientales relacionados con las obras</w:t>
      </w:r>
      <w:bookmarkEnd w:id="6"/>
    </w:p>
    <w:p w:rsidR="006513F0" w:rsidRDefault="006513F0" w:rsidP="006513F0">
      <w:r>
        <w:t>En la obras de acondicionamiento los impactos más significativos, pero no de gran relevancia pueden ser:</w:t>
      </w:r>
    </w:p>
    <w:p w:rsidR="006513F0" w:rsidRDefault="008E210E" w:rsidP="00247A5D">
      <w:pPr>
        <w:ind w:left="907" w:hanging="340"/>
      </w:pPr>
      <w:r>
        <w:sym w:font="Wingdings" w:char="F0A7"/>
      </w:r>
      <w:r w:rsidR="006513F0">
        <w:tab/>
        <w:t xml:space="preserve">Contaminación del aire proveniente del </w:t>
      </w:r>
      <w:r>
        <w:t>acondicionamiento del camino y excavación en las zonas de cimentación, durante la ejecución de las obras</w:t>
      </w:r>
      <w:r w:rsidR="006513F0">
        <w:t>.</w:t>
      </w:r>
    </w:p>
    <w:p w:rsidR="006513F0" w:rsidRDefault="008E210E" w:rsidP="00247A5D">
      <w:pPr>
        <w:ind w:left="907" w:hanging="340"/>
      </w:pPr>
      <w:r>
        <w:sym w:font="Wingdings" w:char="F0A7"/>
      </w:r>
      <w:r w:rsidR="006513F0">
        <w:tab/>
        <w:t>Ruido del equipo de construcción.</w:t>
      </w:r>
    </w:p>
    <w:p w:rsidR="006513F0" w:rsidRDefault="006513F0" w:rsidP="006513F0">
      <w:r>
        <w:t>Estos impactos desaparecerán totalmente una vez terminadas las obras de rehabilitación de la carretera.</w:t>
      </w:r>
    </w:p>
    <w:p w:rsidR="006513F0" w:rsidRDefault="006513F0" w:rsidP="006513F0">
      <w:r>
        <w:t>No habrá cambios en la magnitud de los impactos visuales y afección a recursos naturales como el suelo.</w:t>
      </w:r>
    </w:p>
    <w:p w:rsidR="008E210E" w:rsidRDefault="008E210E" w:rsidP="006513F0"/>
    <w:p w:rsidR="006513F0" w:rsidRDefault="006513F0" w:rsidP="008E210E">
      <w:pPr>
        <w:pStyle w:val="TTULO01"/>
      </w:pPr>
      <w:bookmarkStart w:id="7" w:name="_Toc474491821"/>
      <w:r>
        <w:lastRenderedPageBreak/>
        <w:t>5.</w:t>
      </w:r>
      <w:r>
        <w:tab/>
        <w:t>M</w:t>
      </w:r>
      <w:r w:rsidR="008E210E">
        <w:t>edidas preventivas y correctoras a tener en cuenta</w:t>
      </w:r>
      <w:bookmarkEnd w:id="7"/>
    </w:p>
    <w:p w:rsidR="006513F0" w:rsidRDefault="006513F0" w:rsidP="006513F0">
      <w:r>
        <w:t>El seguimiento de los impactos de construcción de la carretera de forma correcta y de las medidas atenuantes, debe realizarse de acuerdo con un plan específico. En el proyecto de rehabilitación, en general, las medidas a tener en cuenta serán:</w:t>
      </w:r>
    </w:p>
    <w:p w:rsidR="006513F0" w:rsidRDefault="008E210E" w:rsidP="00247A5D">
      <w:pPr>
        <w:ind w:left="907" w:hanging="340"/>
      </w:pPr>
      <w:r>
        <w:sym w:font="Wingdings" w:char="F0A7"/>
      </w:r>
      <w:r w:rsidR="006513F0">
        <w:tab/>
        <w:t>Control de erosión y sedimentación en áreas colindantes.</w:t>
      </w:r>
    </w:p>
    <w:p w:rsidR="006513F0" w:rsidRDefault="008E210E" w:rsidP="00247A5D">
      <w:pPr>
        <w:ind w:left="907" w:hanging="340"/>
      </w:pPr>
      <w:r>
        <w:sym w:font="Wingdings" w:char="F0A7"/>
      </w:r>
      <w:r w:rsidR="006513F0">
        <w:tab/>
        <w:t>Eliminación de basuras y desechos que se generen.</w:t>
      </w:r>
    </w:p>
    <w:p w:rsidR="006513F0" w:rsidRDefault="008E210E" w:rsidP="00247A5D">
      <w:pPr>
        <w:ind w:left="907" w:hanging="340"/>
      </w:pPr>
      <w:r>
        <w:sym w:font="Wingdings" w:char="F0A7"/>
      </w:r>
      <w:r w:rsidR="006513F0">
        <w:tab/>
        <w:t>Ocupación de la zona ya modificada previamente.</w:t>
      </w:r>
    </w:p>
    <w:p w:rsidR="006513F0" w:rsidRDefault="008E210E" w:rsidP="00247A5D">
      <w:pPr>
        <w:ind w:left="907" w:hanging="340"/>
      </w:pPr>
      <w:r>
        <w:sym w:font="Wingdings" w:char="F0A7"/>
      </w:r>
      <w:r w:rsidR="006513F0">
        <w:tab/>
        <w:t>Control del tráfico y maquinaria en servicio.</w:t>
      </w:r>
    </w:p>
    <w:p w:rsidR="008E210E" w:rsidRDefault="008E210E" w:rsidP="006513F0"/>
    <w:p w:rsidR="006513F0" w:rsidRDefault="006513F0" w:rsidP="008E210E">
      <w:pPr>
        <w:pStyle w:val="TTULO01"/>
      </w:pPr>
      <w:bookmarkStart w:id="8" w:name="_Toc474491822"/>
      <w:r>
        <w:t>6.</w:t>
      </w:r>
      <w:r>
        <w:tab/>
        <w:t>C</w:t>
      </w:r>
      <w:r w:rsidR="008E210E">
        <w:t>ostes medioambientales</w:t>
      </w:r>
      <w:bookmarkEnd w:id="8"/>
    </w:p>
    <w:p w:rsidR="006513F0" w:rsidRDefault="006513F0" w:rsidP="006513F0">
      <w:r>
        <w:t>El deterioro del Medio Ambiente es uno de los problemas más importantes y difíciles de resolver.</w:t>
      </w:r>
    </w:p>
    <w:p w:rsidR="006513F0" w:rsidRDefault="006513F0" w:rsidP="006513F0">
      <w:r>
        <w:t>Como consecuencia de la importancia que ha adquirido la preservación del medio ambiente nos enfrentamos a un nuevo y creciente tipo de costos como son los denominados “Costos Ambientales”. Este hecho hace que se deba considerar a la protección del medio ambiente como un factor más de competitividad, y como consecuencia será fundamental que se incorpore en su planeamiento estratégico y operacional un adecuado programa de Gestión Ambiental, donde se compatibilicen los objetivos ambientales con los propios objeto del proyecto.</w:t>
      </w:r>
    </w:p>
    <w:p w:rsidR="006513F0" w:rsidRDefault="006513F0" w:rsidP="006513F0">
      <w:r>
        <w:t xml:space="preserve">Los bienes ambientales, considerados libres, tienen un valor poco reconocido y difícilmente </w:t>
      </w:r>
      <w:proofErr w:type="spellStart"/>
      <w:r>
        <w:t>homogeneizable</w:t>
      </w:r>
      <w:proofErr w:type="spellEnd"/>
      <w:r>
        <w:t xml:space="preserve"> en la misma unidad que los bienes económicos, encontrando dificultades a la hora de determinar un precio que regule su utilización. A pesar de todos los inconvenientes que surgen, la valoración de los recursos naturales es uno de los objetivos del desarrollo sostenible.</w:t>
      </w:r>
    </w:p>
    <w:p w:rsidR="006513F0" w:rsidRDefault="006513F0" w:rsidP="006513F0">
      <w:r>
        <w:t>Una valoración adecuada tendría que incorporar el valor económico total de un recurso natural que incluye no solo los valores directos e indirectos presentes, sino también futuros derivados de su valor de uso y de su valor de no uso, es decir, el valor de existencia de los recursos naturales.</w:t>
      </w:r>
    </w:p>
    <w:p w:rsidR="006513F0" w:rsidRDefault="006513F0" w:rsidP="006513F0">
      <w:r>
        <w:t>En nuestro caso, los costes medioambientales se derivan de la construcción de la carretera, los cuales se estudiaron en un proyecto previo. El coste de la carretera queda justificado por los indicadores socioeconómicos positivos analizados en la región, por lo que su construcción se basa en un equilibrio de racionalidad económica. La mejora de los accesos de esta carretera tiene como objetivo preservar dichos indicadores, evitando el deterioro de estos por el mal acondicionamiento de la misma.</w:t>
      </w:r>
    </w:p>
    <w:p w:rsidR="008E210E" w:rsidRDefault="008E210E" w:rsidP="006513F0"/>
    <w:p w:rsidR="006513F0" w:rsidRDefault="006513F0" w:rsidP="008E210E">
      <w:pPr>
        <w:pStyle w:val="TTULO01"/>
      </w:pPr>
      <w:bookmarkStart w:id="9" w:name="_Toc474491823"/>
      <w:r>
        <w:t>7.</w:t>
      </w:r>
      <w:r>
        <w:tab/>
        <w:t>C</w:t>
      </w:r>
      <w:r w:rsidR="008E210E">
        <w:t>onclusión</w:t>
      </w:r>
      <w:bookmarkEnd w:id="9"/>
    </w:p>
    <w:p w:rsidR="006513F0" w:rsidRDefault="006513F0" w:rsidP="006513F0">
      <w:r>
        <w:t>A la vista de los criterios y consideraciones ambientales incorporadas en el presente Anejo, se concluye que durante la mejora del</w:t>
      </w:r>
      <w:r w:rsidR="008E210E">
        <w:t xml:space="preserve"> acceso proyectado entre la </w:t>
      </w:r>
      <w:r w:rsidR="008E210E">
        <w:t>Escuela Superior de Ingeniería de la Universidad de Cádiz con el apeadero Las Aletas, mediante una pasarela sobre la CA-32</w:t>
      </w:r>
      <w:r w:rsidR="008E210E">
        <w:t>,</w:t>
      </w:r>
      <w:r>
        <w:t xml:space="preserve"> se han tenido en consideración los objetivos de protección ambiental fijados según normativa de aplicación, siendo el balance de estos de impacto cero, con magnitud de extensión puntual a corto plazo y de persistencia fugaz.</w:t>
      </w:r>
    </w:p>
    <w:p w:rsidR="006513F0" w:rsidRDefault="006513F0" w:rsidP="00DD73FC"/>
    <w:p w:rsidR="00EC7474" w:rsidRDefault="00EC7474" w:rsidP="00EC7474">
      <w:pPr>
        <w:pStyle w:val="NORMAL0"/>
      </w:pPr>
    </w:p>
    <w:sectPr w:rsidR="00EC7474" w:rsidSect="00442ED8">
      <w:footerReference w:type="default" r:id="rId9"/>
      <w:pgSz w:w="23814" w:h="16840" w:orient="landscape" w:code="8"/>
      <w:pgMar w:top="1701" w:right="1134" w:bottom="1134" w:left="1701" w:header="709" w:footer="709" w:gutter="0"/>
      <w:cols w:num="2" w:space="95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992" w:rsidRDefault="00DB0992" w:rsidP="00263054">
      <w:pPr>
        <w:spacing w:after="0" w:line="240" w:lineRule="auto"/>
      </w:pPr>
      <w:r>
        <w:separator/>
      </w:r>
    </w:p>
  </w:endnote>
  <w:endnote w:type="continuationSeparator" w:id="0">
    <w:p w:rsidR="00DB0992" w:rsidRDefault="00DB0992" w:rsidP="00263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single" w:sz="12"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982"/>
      <w:gridCol w:w="987"/>
    </w:tblGrid>
    <w:tr w:rsidR="002C1899" w:rsidTr="00EC1D79">
      <w:tc>
        <w:tcPr>
          <w:tcW w:w="19982" w:type="dxa"/>
          <w:vAlign w:val="center"/>
        </w:tcPr>
        <w:p w:rsidR="002C1899" w:rsidRDefault="00FA456B" w:rsidP="002C1899">
          <w:pPr>
            <w:pStyle w:val="Piedepgina"/>
            <w:jc w:val="center"/>
            <w:rPr>
              <w:sz w:val="12"/>
              <w:szCs w:val="12"/>
            </w:rPr>
          </w:pPr>
          <w:r w:rsidRPr="00FA456B">
            <w:rPr>
              <w:b/>
            </w:rPr>
            <w:t>Anejo Nº. 11 – ESTUDIO AMBIENTAL Y MEDIDAS CORRECTORAS</w:t>
          </w:r>
          <w:r w:rsidR="002C1899">
            <w:t xml:space="preserve"> – </w:t>
          </w:r>
          <w:r w:rsidR="002C1899">
            <w:rPr>
              <w:i/>
            </w:rPr>
            <w:t>Índice</w:t>
          </w:r>
        </w:p>
      </w:tc>
      <w:tc>
        <w:tcPr>
          <w:tcW w:w="987" w:type="dxa"/>
          <w:vAlign w:val="center"/>
        </w:tcPr>
        <w:p w:rsidR="002C1899" w:rsidRDefault="002C1899" w:rsidP="00EC1D79">
          <w:pPr>
            <w:pStyle w:val="Piedepgina"/>
            <w:jc w:val="right"/>
            <w:rPr>
              <w:sz w:val="12"/>
              <w:szCs w:val="12"/>
            </w:rPr>
          </w:pPr>
          <w:r>
            <w:t xml:space="preserve">- </w:t>
          </w:r>
          <w:r>
            <w:rPr>
              <w:i/>
            </w:rPr>
            <w:fldChar w:fldCharType="begin"/>
          </w:r>
          <w:r>
            <w:rPr>
              <w:i/>
            </w:rPr>
            <w:instrText xml:space="preserve"> PAGE  \* roman  \* MERGEFORMAT </w:instrText>
          </w:r>
          <w:r>
            <w:rPr>
              <w:i/>
            </w:rPr>
            <w:fldChar w:fldCharType="separate"/>
          </w:r>
          <w:r w:rsidR="00EC651F">
            <w:rPr>
              <w:i/>
              <w:noProof/>
            </w:rPr>
            <w:t>i</w:t>
          </w:r>
          <w:r>
            <w:rPr>
              <w:i/>
            </w:rPr>
            <w:fldChar w:fldCharType="end"/>
          </w:r>
          <w:r>
            <w:t xml:space="preserve"> -</w:t>
          </w:r>
        </w:p>
      </w:tc>
    </w:tr>
  </w:tbl>
  <w:p w:rsidR="002C1899" w:rsidRPr="00263054" w:rsidRDefault="002C1899">
    <w:pPr>
      <w:pStyle w:val="Piedepgina"/>
      <w:rPr>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single" w:sz="12"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982"/>
      <w:gridCol w:w="987"/>
    </w:tblGrid>
    <w:tr w:rsidR="002C1899" w:rsidTr="002C1899">
      <w:tc>
        <w:tcPr>
          <w:tcW w:w="19982" w:type="dxa"/>
          <w:vAlign w:val="center"/>
        </w:tcPr>
        <w:p w:rsidR="002C1899" w:rsidRDefault="00FA456B" w:rsidP="002C1899">
          <w:pPr>
            <w:pStyle w:val="Piedepgina"/>
            <w:jc w:val="center"/>
            <w:rPr>
              <w:sz w:val="12"/>
              <w:szCs w:val="12"/>
            </w:rPr>
          </w:pPr>
          <w:r w:rsidRPr="00FA456B">
            <w:rPr>
              <w:b/>
            </w:rPr>
            <w:t>Anejo Nº. 11 – ESTUDIO AMBIENTAL Y MEDIDAS CORRECTORAS</w:t>
          </w:r>
        </w:p>
      </w:tc>
      <w:tc>
        <w:tcPr>
          <w:tcW w:w="987" w:type="dxa"/>
          <w:vAlign w:val="center"/>
        </w:tcPr>
        <w:p w:rsidR="002C1899" w:rsidRPr="002C7D49" w:rsidRDefault="002C1899" w:rsidP="00EC1D79">
          <w:pPr>
            <w:pStyle w:val="Piedepgina"/>
            <w:jc w:val="right"/>
            <w:rPr>
              <w:i/>
              <w:sz w:val="12"/>
              <w:szCs w:val="12"/>
            </w:rPr>
          </w:pPr>
          <w:r w:rsidRPr="002C7D49">
            <w:rPr>
              <w:i/>
            </w:rPr>
            <w:t xml:space="preserve">- </w:t>
          </w:r>
          <w:r w:rsidRPr="002C7D49">
            <w:rPr>
              <w:i/>
            </w:rPr>
            <w:fldChar w:fldCharType="begin"/>
          </w:r>
          <w:r w:rsidRPr="002C7D49">
            <w:rPr>
              <w:i/>
            </w:rPr>
            <w:instrText xml:space="preserve"> PAGE  \* Arabic  \* MERGEFORMAT </w:instrText>
          </w:r>
          <w:r w:rsidRPr="002C7D49">
            <w:rPr>
              <w:i/>
            </w:rPr>
            <w:fldChar w:fldCharType="separate"/>
          </w:r>
          <w:r w:rsidR="00EC651F">
            <w:rPr>
              <w:i/>
              <w:noProof/>
            </w:rPr>
            <w:t>3</w:t>
          </w:r>
          <w:r w:rsidRPr="002C7D49">
            <w:rPr>
              <w:i/>
            </w:rPr>
            <w:fldChar w:fldCharType="end"/>
          </w:r>
          <w:r w:rsidRPr="002C7D49">
            <w:rPr>
              <w:i/>
            </w:rPr>
            <w:t xml:space="preserve"> -</w:t>
          </w:r>
        </w:p>
      </w:tc>
    </w:tr>
  </w:tbl>
  <w:p w:rsidR="002C1899" w:rsidRPr="00263054" w:rsidRDefault="002C1899" w:rsidP="00EC1D79">
    <w:pPr>
      <w:pStyle w:val="Piedepgina"/>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992" w:rsidRDefault="00DB0992" w:rsidP="00263054">
      <w:pPr>
        <w:spacing w:after="0" w:line="240" w:lineRule="auto"/>
      </w:pPr>
      <w:r>
        <w:separator/>
      </w:r>
    </w:p>
  </w:footnote>
  <w:footnote w:type="continuationSeparator" w:id="0">
    <w:p w:rsidR="00DB0992" w:rsidRDefault="00DB0992" w:rsidP="002630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none" w:sz="0" w:space="0" w:color="auto"/>
        <w:left w:val="none" w:sz="0" w:space="0" w:color="auto"/>
        <w:bottom w:val="single" w:sz="12" w:space="0" w:color="auto"/>
        <w:right w:val="none" w:sz="0" w:space="0" w:color="auto"/>
        <w:insideV w:val="none" w:sz="0" w:space="0" w:color="auto"/>
      </w:tblBorders>
      <w:tblLook w:val="04A0" w:firstRow="1" w:lastRow="0" w:firstColumn="1" w:lastColumn="0" w:noHBand="0" w:noVBand="1"/>
    </w:tblPr>
    <w:tblGrid>
      <w:gridCol w:w="4390"/>
      <w:gridCol w:w="14458"/>
      <w:gridCol w:w="2121"/>
    </w:tblGrid>
    <w:tr w:rsidR="002C1899" w:rsidTr="00EC1D79">
      <w:tc>
        <w:tcPr>
          <w:tcW w:w="4390" w:type="dxa"/>
          <w:vAlign w:val="center"/>
        </w:tcPr>
        <w:p w:rsidR="002C1899" w:rsidRDefault="002C1899" w:rsidP="00EC1D79">
          <w:pPr>
            <w:pStyle w:val="Encabezado"/>
            <w:jc w:val="left"/>
            <w:rPr>
              <w:sz w:val="12"/>
              <w:szCs w:val="12"/>
            </w:rPr>
          </w:pPr>
          <w:r>
            <w:rPr>
              <w:noProof/>
              <w:lang w:eastAsia="es-ES"/>
            </w:rPr>
            <w:drawing>
              <wp:inline distT="0" distB="0" distL="0" distR="0" wp14:anchorId="518FBBF2" wp14:editId="122A038A">
                <wp:extent cx="2641048" cy="540000"/>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CA_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41048" cy="540000"/>
                        </a:xfrm>
                        <a:prstGeom prst="rect">
                          <a:avLst/>
                        </a:prstGeom>
                      </pic:spPr>
                    </pic:pic>
                  </a:graphicData>
                </a:graphic>
              </wp:inline>
            </w:drawing>
          </w:r>
        </w:p>
      </w:tc>
      <w:tc>
        <w:tcPr>
          <w:tcW w:w="14458" w:type="dxa"/>
          <w:vAlign w:val="center"/>
        </w:tcPr>
        <w:p w:rsidR="002C1899" w:rsidRDefault="002C1899" w:rsidP="00EC1D79">
          <w:pPr>
            <w:pStyle w:val="Encabezado"/>
            <w:jc w:val="center"/>
            <w:rPr>
              <w:sz w:val="12"/>
              <w:szCs w:val="12"/>
            </w:rPr>
          </w:pPr>
          <w:r>
            <w:rPr>
              <w:b/>
            </w:rPr>
            <w:t>PROYECTO DE CONSTRUCCIÓN “</w:t>
          </w:r>
          <w:r>
            <w:rPr>
              <w:b/>
              <w:i/>
            </w:rPr>
            <w:t>Pasarela sobre la carretera CA-32, para conexión peatonal y bicicletas, desde apeadero Las Aletas a la</w:t>
          </w:r>
          <w:r>
            <w:rPr>
              <w:b/>
              <w:i/>
            </w:rPr>
            <w:br/>
            <w:t>Escuela Superior de Ingeniería de la Universidad de Cádiz, T.M. de Puerto Real (Cádiz)</w:t>
          </w:r>
          <w:r>
            <w:rPr>
              <w:b/>
            </w:rPr>
            <w:t>”</w:t>
          </w:r>
        </w:p>
      </w:tc>
      <w:tc>
        <w:tcPr>
          <w:tcW w:w="2121" w:type="dxa"/>
          <w:vAlign w:val="center"/>
        </w:tcPr>
        <w:p w:rsidR="002C1899" w:rsidRDefault="002C1899" w:rsidP="00EC1D79">
          <w:pPr>
            <w:pStyle w:val="Encabezado"/>
            <w:jc w:val="right"/>
            <w:rPr>
              <w:sz w:val="12"/>
              <w:szCs w:val="12"/>
            </w:rPr>
          </w:pPr>
          <w:r>
            <w:rPr>
              <w:noProof/>
              <w:lang w:eastAsia="es-ES"/>
            </w:rPr>
            <w:drawing>
              <wp:inline distT="0" distB="0" distL="0" distR="0" wp14:anchorId="42BEF3D9" wp14:editId="329D9437">
                <wp:extent cx="1135761" cy="540000"/>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TG.jpg"/>
                        <pic:cNvPicPr/>
                      </pic:nvPicPr>
                      <pic:blipFill>
                        <a:blip r:embed="rId2">
                          <a:extLst>
                            <a:ext uri="{28A0092B-C50C-407E-A947-70E740481C1C}">
                              <a14:useLocalDpi xmlns:a14="http://schemas.microsoft.com/office/drawing/2010/main" val="0"/>
                            </a:ext>
                          </a:extLst>
                        </a:blip>
                        <a:stretch>
                          <a:fillRect/>
                        </a:stretch>
                      </pic:blipFill>
                      <pic:spPr>
                        <a:xfrm>
                          <a:off x="0" y="0"/>
                          <a:ext cx="1135761" cy="540000"/>
                        </a:xfrm>
                        <a:prstGeom prst="rect">
                          <a:avLst/>
                        </a:prstGeom>
                      </pic:spPr>
                    </pic:pic>
                  </a:graphicData>
                </a:graphic>
              </wp:inline>
            </w:drawing>
          </w:r>
        </w:p>
      </w:tc>
    </w:tr>
  </w:tbl>
  <w:p w:rsidR="002C1899" w:rsidRPr="00263054" w:rsidRDefault="002C1899" w:rsidP="00263054">
    <w:pPr>
      <w:pStyle w:val="Encabezado"/>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054"/>
    <w:rsid w:val="0007055F"/>
    <w:rsid w:val="000F4686"/>
    <w:rsid w:val="00141995"/>
    <w:rsid w:val="001B71AE"/>
    <w:rsid w:val="00247A5D"/>
    <w:rsid w:val="00263054"/>
    <w:rsid w:val="002961B6"/>
    <w:rsid w:val="002C1899"/>
    <w:rsid w:val="002C7D49"/>
    <w:rsid w:val="002D7964"/>
    <w:rsid w:val="00343FE9"/>
    <w:rsid w:val="003D1F97"/>
    <w:rsid w:val="00404764"/>
    <w:rsid w:val="00442186"/>
    <w:rsid w:val="00442ED8"/>
    <w:rsid w:val="00444F9D"/>
    <w:rsid w:val="0046040D"/>
    <w:rsid w:val="004C5665"/>
    <w:rsid w:val="00531604"/>
    <w:rsid w:val="005561F8"/>
    <w:rsid w:val="005F3E70"/>
    <w:rsid w:val="006513F0"/>
    <w:rsid w:val="006C6533"/>
    <w:rsid w:val="0070479E"/>
    <w:rsid w:val="00716071"/>
    <w:rsid w:val="007170CB"/>
    <w:rsid w:val="007D1515"/>
    <w:rsid w:val="00824213"/>
    <w:rsid w:val="008E210E"/>
    <w:rsid w:val="0097222F"/>
    <w:rsid w:val="009F76C4"/>
    <w:rsid w:val="00AB33BF"/>
    <w:rsid w:val="00AB6445"/>
    <w:rsid w:val="00B0122E"/>
    <w:rsid w:val="00BE7219"/>
    <w:rsid w:val="00BF5555"/>
    <w:rsid w:val="00CB6496"/>
    <w:rsid w:val="00D4038D"/>
    <w:rsid w:val="00D43EF1"/>
    <w:rsid w:val="00DB0992"/>
    <w:rsid w:val="00DD73FC"/>
    <w:rsid w:val="00E8686A"/>
    <w:rsid w:val="00EC1D79"/>
    <w:rsid w:val="00EC651F"/>
    <w:rsid w:val="00EC7474"/>
    <w:rsid w:val="00F0227B"/>
    <w:rsid w:val="00F56D95"/>
    <w:rsid w:val="00FA45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67DACAA-C966-4AA8-B614-2C40362B1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533"/>
    <w:pPr>
      <w:jc w:val="both"/>
    </w:pPr>
  </w:style>
  <w:style w:type="paragraph" w:styleId="Ttulo1">
    <w:name w:val="heading 1"/>
    <w:basedOn w:val="Normal"/>
    <w:next w:val="Normal"/>
    <w:link w:val="Ttulo1Car"/>
    <w:uiPriority w:val="9"/>
    <w:qFormat/>
    <w:rsid w:val="005561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5561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5561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305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63054"/>
  </w:style>
  <w:style w:type="paragraph" w:styleId="Piedepgina">
    <w:name w:val="footer"/>
    <w:basedOn w:val="Normal"/>
    <w:link w:val="PiedepginaCar"/>
    <w:uiPriority w:val="99"/>
    <w:unhideWhenUsed/>
    <w:rsid w:val="0026305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63054"/>
  </w:style>
  <w:style w:type="table" w:styleId="Tablaconcuadrcula">
    <w:name w:val="Table Grid"/>
    <w:basedOn w:val="Tablanormal"/>
    <w:rsid w:val="002630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D73FC"/>
    <w:pPr>
      <w:ind w:left="720"/>
      <w:contextualSpacing/>
    </w:pPr>
  </w:style>
  <w:style w:type="paragraph" w:customStyle="1" w:styleId="TTULO01">
    <w:name w:val="__TÍTULO_01__"/>
    <w:basedOn w:val="Normal"/>
    <w:next w:val="NORMAL0"/>
    <w:qFormat/>
    <w:rsid w:val="005561F8"/>
    <w:pPr>
      <w:ind w:left="340" w:hanging="340"/>
    </w:pPr>
    <w:rPr>
      <w:b/>
      <w:caps/>
      <w:sz w:val="24"/>
    </w:rPr>
  </w:style>
  <w:style w:type="paragraph" w:customStyle="1" w:styleId="TTULO02">
    <w:name w:val="__TÍTULO_02__"/>
    <w:basedOn w:val="Normal"/>
    <w:next w:val="NORMAL0"/>
    <w:qFormat/>
    <w:rsid w:val="005561F8"/>
    <w:pPr>
      <w:ind w:left="567" w:hanging="567"/>
    </w:pPr>
    <w:rPr>
      <w:b/>
      <w:smallCaps/>
      <w:sz w:val="24"/>
    </w:rPr>
  </w:style>
  <w:style w:type="paragraph" w:customStyle="1" w:styleId="TTULO30">
    <w:name w:val="__TÍTULO_3__"/>
    <w:basedOn w:val="Normal"/>
    <w:qFormat/>
    <w:rsid w:val="005561F8"/>
    <w:pPr>
      <w:ind w:left="680" w:hanging="680"/>
    </w:pPr>
    <w:rPr>
      <w:b/>
    </w:rPr>
  </w:style>
  <w:style w:type="paragraph" w:customStyle="1" w:styleId="TTULO4">
    <w:name w:val="__TÍTULO_4__"/>
    <w:basedOn w:val="Normal"/>
    <w:qFormat/>
    <w:rsid w:val="005561F8"/>
    <w:rPr>
      <w:u w:val="single"/>
    </w:rPr>
  </w:style>
  <w:style w:type="paragraph" w:customStyle="1" w:styleId="NORMAL0">
    <w:name w:val="__NORMAL__"/>
    <w:basedOn w:val="Normal"/>
    <w:qFormat/>
    <w:rsid w:val="00CB6496"/>
  </w:style>
  <w:style w:type="character" w:customStyle="1" w:styleId="Ttulo1Car">
    <w:name w:val="Título 1 Car"/>
    <w:basedOn w:val="Fuentedeprrafopredeter"/>
    <w:link w:val="Ttulo1"/>
    <w:uiPriority w:val="9"/>
    <w:rsid w:val="005561F8"/>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5561F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5561F8"/>
    <w:rPr>
      <w:rFonts w:asciiTheme="majorHAnsi" w:eastAsiaTheme="majorEastAsia" w:hAnsiTheme="majorHAnsi" w:cstheme="majorBidi"/>
      <w:color w:val="1F4D78" w:themeColor="accent1" w:themeShade="7F"/>
      <w:sz w:val="24"/>
      <w:szCs w:val="24"/>
    </w:rPr>
  </w:style>
  <w:style w:type="character" w:styleId="Hipervnculo">
    <w:name w:val="Hyperlink"/>
    <w:basedOn w:val="Fuentedeprrafopredeter"/>
    <w:uiPriority w:val="99"/>
    <w:unhideWhenUsed/>
    <w:rsid w:val="005561F8"/>
    <w:rPr>
      <w:color w:val="0563C1" w:themeColor="hyperlink"/>
      <w:u w:val="single"/>
    </w:rPr>
  </w:style>
  <w:style w:type="paragraph" w:styleId="TDC1">
    <w:name w:val="toc 1"/>
    <w:basedOn w:val="Normal"/>
    <w:next w:val="Normal"/>
    <w:autoRedefine/>
    <w:uiPriority w:val="39"/>
    <w:unhideWhenUsed/>
    <w:rsid w:val="005561F8"/>
    <w:pPr>
      <w:spacing w:after="100"/>
      <w:ind w:left="340" w:hanging="340"/>
    </w:pPr>
    <w:rPr>
      <w:b/>
      <w:smallCaps/>
      <w:sz w:val="24"/>
    </w:rPr>
  </w:style>
  <w:style w:type="paragraph" w:styleId="TDC2">
    <w:name w:val="toc 2"/>
    <w:basedOn w:val="Normal"/>
    <w:next w:val="Normal"/>
    <w:autoRedefine/>
    <w:uiPriority w:val="39"/>
    <w:unhideWhenUsed/>
    <w:rsid w:val="005561F8"/>
    <w:pPr>
      <w:spacing w:after="100"/>
      <w:ind w:left="788" w:hanging="567"/>
    </w:pPr>
    <w:rPr>
      <w:b/>
    </w:rPr>
  </w:style>
  <w:style w:type="paragraph" w:styleId="TDC3">
    <w:name w:val="toc 3"/>
    <w:basedOn w:val="Normal"/>
    <w:next w:val="Normal"/>
    <w:autoRedefine/>
    <w:uiPriority w:val="39"/>
    <w:unhideWhenUsed/>
    <w:rsid w:val="005561F8"/>
    <w:pPr>
      <w:spacing w:after="100"/>
      <w:ind w:left="1122" w:hanging="680"/>
    </w:pPr>
  </w:style>
  <w:style w:type="paragraph" w:customStyle="1" w:styleId="Normal1">
    <w:name w:val="Normal1"/>
    <w:basedOn w:val="Normal"/>
    <w:qFormat/>
    <w:rsid w:val="00442ED8"/>
    <w:pPr>
      <w:spacing w:after="200" w:line="276" w:lineRule="auto"/>
    </w:pPr>
    <w:rPr>
      <w:rFonts w:eastAsia="Calibri" w:cs="Times New Roman"/>
    </w:rPr>
  </w:style>
  <w:style w:type="paragraph" w:styleId="Sinespaciado">
    <w:name w:val="No Spacing"/>
    <w:uiPriority w:val="1"/>
    <w:qFormat/>
    <w:rsid w:val="00442ED8"/>
    <w:pPr>
      <w:spacing w:after="0" w:line="240" w:lineRule="auto"/>
      <w:jc w:val="both"/>
    </w:pPr>
    <w:rPr>
      <w:rFonts w:ascii="Times New Roman" w:eastAsia="Calibri" w:hAnsi="Times New Roman" w:cs="Times New Roman"/>
    </w:rPr>
  </w:style>
  <w:style w:type="paragraph" w:customStyle="1" w:styleId="Normal-Proyecto">
    <w:name w:val="Normal - Proyecto"/>
    <w:basedOn w:val="Normal"/>
    <w:qFormat/>
    <w:rsid w:val="00442ED8"/>
    <w:pPr>
      <w:spacing w:after="200" w:line="312" w:lineRule="auto"/>
    </w:pPr>
    <w:rPr>
      <w:rFonts w:ascii="Times New Roman" w:eastAsia="Calibri" w:hAnsi="Times New Roman" w:cs="Times New Roman"/>
      <w:sz w:val="24"/>
    </w:rPr>
  </w:style>
  <w:style w:type="paragraph" w:customStyle="1" w:styleId="Normal2">
    <w:name w:val="Normal2"/>
    <w:basedOn w:val="Normal"/>
    <w:qFormat/>
    <w:rsid w:val="00141995"/>
    <w:pPr>
      <w:spacing w:after="200" w:line="276" w:lineRule="auto"/>
    </w:pPr>
    <w:rPr>
      <w:rFonts w:eastAsia="Calibri" w:cs="Times New Roman"/>
    </w:rPr>
  </w:style>
  <w:style w:type="paragraph" w:customStyle="1" w:styleId="TTULO10">
    <w:name w:val="TÍTULO 1"/>
    <w:basedOn w:val="Ttulo1"/>
    <w:next w:val="Normal2"/>
    <w:autoRedefine/>
    <w:uiPriority w:val="1"/>
    <w:qFormat/>
    <w:rsid w:val="00141995"/>
    <w:pPr>
      <w:keepLines w:val="0"/>
      <w:spacing w:after="200" w:line="276" w:lineRule="auto"/>
      <w:jc w:val="left"/>
    </w:pPr>
    <w:rPr>
      <w:rFonts w:ascii="Arial Narrow" w:eastAsia="Times New Roman" w:hAnsi="Arial Narrow" w:cs="Times New Roman"/>
      <w:bCs/>
      <w:i/>
      <w:caps/>
      <w:color w:val="auto"/>
      <w:kern w:val="32"/>
      <w:sz w:val="28"/>
    </w:rPr>
  </w:style>
  <w:style w:type="paragraph" w:customStyle="1" w:styleId="TTULO20">
    <w:name w:val="TÍTULO 2"/>
    <w:basedOn w:val="TTULO10"/>
    <w:next w:val="Normal2"/>
    <w:autoRedefine/>
    <w:uiPriority w:val="1"/>
    <w:qFormat/>
    <w:rsid w:val="00141995"/>
    <w:pPr>
      <w:outlineLvl w:val="1"/>
    </w:pPr>
    <w:rPr>
      <w:i w:val="0"/>
      <w:sz w:val="22"/>
    </w:rPr>
  </w:style>
  <w:style w:type="paragraph" w:customStyle="1" w:styleId="TTULO31">
    <w:name w:val="TÍTULO 3"/>
    <w:basedOn w:val="TTULO20"/>
    <w:next w:val="Normal2"/>
    <w:autoRedefine/>
    <w:uiPriority w:val="1"/>
    <w:qFormat/>
    <w:rsid w:val="00141995"/>
    <w:pPr>
      <w:outlineLvl w:val="2"/>
    </w:pPr>
    <w:rPr>
      <w:caps w:val="0"/>
      <w:sz w:val="24"/>
      <w:u w:val="single"/>
    </w:rPr>
  </w:style>
  <w:style w:type="paragraph" w:customStyle="1" w:styleId="Normal3">
    <w:name w:val="Normal3"/>
    <w:basedOn w:val="Normal"/>
    <w:qFormat/>
    <w:rsid w:val="00EC7474"/>
    <w:pPr>
      <w:spacing w:after="200" w:line="276" w:lineRule="auto"/>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56C90-47B2-44E6-B9AB-503DA306C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3</Pages>
  <Words>958</Words>
  <Characters>5271</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Técnicas Gades, S.L.</Company>
  <LinksUpToDate>false</LinksUpToDate>
  <CharactersWithSpaces>6217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Técnicas Gades S.L.</dc:creator>
  <cp:keywords/>
  <dc:description/>
  <cp:lastModifiedBy>Técnicas Gades S.L.</cp:lastModifiedBy>
  <cp:revision>22</cp:revision>
  <cp:lastPrinted>2017-02-10T11:08:00Z</cp:lastPrinted>
  <dcterms:created xsi:type="dcterms:W3CDTF">2016-12-27T08:12:00Z</dcterms:created>
  <dcterms:modified xsi:type="dcterms:W3CDTF">2017-02-10T11:08:00Z</dcterms:modified>
</cp:coreProperties>
</file>